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“创意赋能・酒旅共生”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贺兰山东麓酒庄  艺术设计项目揭榜报名表</w:t>
      </w:r>
    </w:p>
    <w:tbl>
      <w:tblPr>
        <w:tblStyle w:val="3"/>
        <w:tblpPr w:leftFromText="180" w:rightFromText="180" w:vertAnchor="text" w:horzAnchor="page" w:tblpX="1779" w:tblpY="6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2"/>
        <w:gridCol w:w="2150"/>
        <w:gridCol w:w="4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tblHeader/>
        </w:trPr>
        <w:tc>
          <w:tcPr>
            <w:tcW w:w="11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揭榜榜单类别及编号</w:t>
            </w:r>
          </w:p>
        </w:tc>
        <w:tc>
          <w:tcPr>
            <w:tcW w:w="3898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如：大地艺术作品设计-01、雕塑设计-01（每个类别最多选择一项）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1101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揭榜者信息</w:t>
            </w:r>
          </w:p>
        </w:tc>
        <w:tc>
          <w:tcPr>
            <w:tcW w:w="12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□个人□团队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101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姓名/团队成员</w:t>
            </w:r>
          </w:p>
        </w:tc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101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01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101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08BA"/>
    <w:rsid w:val="5BFE08BA"/>
    <w:rsid w:val="BFAAAE1E"/>
    <w:rsid w:val="FD7BC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2026-04-04T06:48:00Z</dcterms:created>
  <dc:creator>温柔小仙女</dc:creator>
  <cp:lastModifiedBy>kylin</cp:lastModifiedBy>
  <dcterms:modified xsi:type="dcterms:W3CDTF">2026-05-09T18:38:43Z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E5BD55FE147C50C8A562CF69844716EB_41</vt:lpwstr>
  </property>
</Properties>
</file>